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BE" w:rsidRDefault="00F94792">
      <w:pPr>
        <w:pStyle w:val="Textbody"/>
        <w:spacing w:line="460" w:lineRule="exact"/>
        <w:rPr>
          <w:rFonts w:ascii="標楷體" w:eastAsia="標楷體" w:hAnsi="標楷體" w:cs="細明體"/>
          <w:kern w:val="0"/>
          <w:sz w:val="40"/>
          <w:szCs w:val="40"/>
          <w:lang w:val="zh-TW"/>
        </w:rPr>
      </w:pPr>
      <w:bookmarkStart w:id="0" w:name="_GoBack"/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公立高級中等以下學校教師成績考核辦法第五條、第六條、第二十四條修正條文</w:t>
      </w:r>
      <w:bookmarkEnd w:id="0"/>
    </w:p>
    <w:p w:rsidR="00D01EBE" w:rsidRDefault="00F94792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五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教師在考核年度內，除本辦法另有規定外，應依下列規定辦理：</w:t>
      </w:r>
    </w:p>
    <w:p w:rsidR="00D01EBE" w:rsidRDefault="00F94792">
      <w:pPr>
        <w:pStyle w:val="Textbody"/>
        <w:numPr>
          <w:ilvl w:val="0"/>
          <w:numId w:val="11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經獎懲抵銷後，尚有一次記一大功者，不得考列前條第一項第三款。</w:t>
      </w:r>
    </w:p>
    <w:p w:rsidR="00D01EBE" w:rsidRDefault="00F94792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經獎懲抵銷後，尚有一次記一大過者，不得考列前條第一項第二款以上。</w:t>
      </w:r>
    </w:p>
    <w:p w:rsidR="00D01EBE" w:rsidRDefault="00F94792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違法處罰學生或不當管教學生，而受申誡以上之懲處者，不得考列前條第一項第一款。</w:t>
      </w:r>
    </w:p>
    <w:p w:rsidR="00D01EBE" w:rsidRDefault="00F94792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教師之平時考核，應隨時根據具體事實，詳加記錄，如有合於獎懲標準之事蹟，並應予以獎勵或懲處。獎勵分嘉獎、記功、記大功；懲處分申誡、記過、記大過。其規定如下：</w:t>
      </w:r>
    </w:p>
    <w:p w:rsidR="00D01EBE" w:rsidRDefault="00F94792">
      <w:pPr>
        <w:pStyle w:val="Textbody"/>
        <w:widowControl/>
        <w:numPr>
          <w:ilvl w:val="0"/>
          <w:numId w:val="12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有下列情形之一者，記大功：</w:t>
      </w:r>
    </w:p>
    <w:p w:rsidR="00D01EBE" w:rsidRDefault="00F94792">
      <w:pPr>
        <w:pStyle w:val="Textbody"/>
        <w:widowControl/>
        <w:numPr>
          <w:ilvl w:val="0"/>
          <w:numId w:val="13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對教育重大困難問題，能及時提出具體有效改進方案，圓滿解決。</w:t>
      </w:r>
    </w:p>
    <w:p w:rsidR="00D01EBE" w:rsidRDefault="00F94792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辦理重要業務成績特優，或有特殊效益。</w:t>
      </w:r>
    </w:p>
    <w:p w:rsidR="00D01EBE" w:rsidRDefault="00F94792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在惡劣環境下克盡職責，圓滿達成任務。</w:t>
      </w:r>
    </w:p>
    <w:p w:rsidR="00D01EBE" w:rsidRDefault="00F94792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搶救重大災害，切合機宜，有具體效果。</w:t>
      </w:r>
    </w:p>
    <w:p w:rsidR="00D01EBE" w:rsidRDefault="00F94792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執行重要法令克服困難，圓滿達成任務。</w:t>
      </w:r>
    </w:p>
    <w:p w:rsidR="00D01EBE" w:rsidRDefault="00F94792">
      <w:pPr>
        <w:pStyle w:val="Textbody"/>
        <w:widowControl/>
        <w:numPr>
          <w:ilvl w:val="0"/>
          <w:numId w:val="1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有下列情形之一者，記大過：</w:t>
      </w:r>
    </w:p>
    <w:p w:rsidR="00D01EBE" w:rsidRDefault="00F94792">
      <w:pPr>
        <w:pStyle w:val="Textbody"/>
        <w:widowControl/>
        <w:numPr>
          <w:ilvl w:val="0"/>
          <w:numId w:val="15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違反法令，情節重大。</w:t>
      </w:r>
    </w:p>
    <w:p w:rsidR="00D01EBE" w:rsidRDefault="00F94792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言行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檢，致損害教育人員聲譽，情節重大。</w:t>
      </w:r>
    </w:p>
    <w:p w:rsidR="00D01EBE" w:rsidRDefault="00F94792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故意曲解法令，致學生權益遭受重大損害。</w:t>
      </w:r>
    </w:p>
    <w:p w:rsidR="00D01EBE" w:rsidRDefault="00F94792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因重大過失貽誤公務，導致不良後果。</w:t>
      </w:r>
    </w:p>
    <w:p w:rsidR="00D01EBE" w:rsidRDefault="00F94792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違法處罰學生，造成學生身心傷害，情節重大。</w:t>
      </w:r>
    </w:p>
    <w:p w:rsidR="00D01EBE" w:rsidRDefault="00F94792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執行職務知有校園性侵害事件，未依規定通報。</w:t>
      </w:r>
    </w:p>
    <w:p w:rsidR="00D01EBE" w:rsidRDefault="00F94792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有下列情形之一者，記功：</w:t>
      </w:r>
    </w:p>
    <w:p w:rsidR="00D01EBE" w:rsidRDefault="00F94792">
      <w:pPr>
        <w:pStyle w:val="Textbody"/>
        <w:widowControl/>
        <w:numPr>
          <w:ilvl w:val="0"/>
          <w:numId w:val="16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革新改進教育業務，且努力推行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，著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有成效。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對學校校務、設施，有長期發展計畫，且能切實執行，績效</w:t>
      </w:r>
    </w:p>
    <w:p w:rsidR="00D01EBE" w:rsidRDefault="00F94792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卓著。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研究改進教材教法，確能增進教學效果，提高學生程度。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自願輔導學生課業，並能注意學生身心健康，而教學成績優</w:t>
      </w:r>
    </w:p>
    <w:p w:rsidR="00D01EBE" w:rsidRDefault="00F94792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良。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kern w:val="0"/>
          <w:sz w:val="28"/>
          <w:szCs w:val="28"/>
        </w:rPr>
        <w:t>推展訓輔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工作，確能變化學生氣質，造成優良學風。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輔導畢業學生就業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，著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有成績。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對偶發事件之預防或處理適當，因而避免或減少可能發生之</w:t>
      </w:r>
    </w:p>
    <w:p w:rsidR="00D01EBE" w:rsidRDefault="00F94792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損害。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教師本人或指導學生代表學校參加各級主管教育行政機關認</w:t>
      </w:r>
    </w:p>
    <w:p w:rsidR="00D01EBE" w:rsidRDefault="00F94792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定之全國校際比賽，成績卓著。</w:t>
      </w:r>
    </w:p>
    <w:p w:rsidR="00D01EBE" w:rsidRDefault="00F94792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其他優良事蹟，足資表率。</w:t>
      </w:r>
    </w:p>
    <w:p w:rsidR="00D01EBE" w:rsidRDefault="00F94792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有下列情形之一者，記過：</w:t>
      </w:r>
    </w:p>
    <w:p w:rsidR="00D01EBE" w:rsidRDefault="00F94792">
      <w:pPr>
        <w:pStyle w:val="Textbody"/>
        <w:widowControl/>
        <w:numPr>
          <w:ilvl w:val="0"/>
          <w:numId w:val="17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處理教育業務，工作不力，影響計畫進度。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有不當行為，致損害教育人員聲譽。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違法處罰學生或不當管教學生，造成學生身心傷害。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對偶發事件之處理有明顯失職，致損害加重。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有曠課、曠職紀錄且工作態度消極。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班級經營不佳，致影響學生受教權益。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在外補習、違法兼職，或藉職務之便從事私人商業行為。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代替他人不實簽到退，經查屬實。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對公物未善盡保管義務或有浪費公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帑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情事，致造成損失。</w:t>
      </w:r>
    </w:p>
    <w:p w:rsidR="00D01EBE" w:rsidRDefault="00F94792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其他違反有關教育法令規定之事項。</w:t>
      </w:r>
    </w:p>
    <w:p w:rsidR="00D01EBE" w:rsidRDefault="00F94792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有下列情形之一者，嘉獎：</w:t>
      </w:r>
    </w:p>
    <w:p w:rsidR="00D01EBE" w:rsidRDefault="00F94792">
      <w:pPr>
        <w:pStyle w:val="Textbody"/>
        <w:widowControl/>
        <w:numPr>
          <w:ilvl w:val="0"/>
          <w:numId w:val="1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課業編排得當，課程調配妥善，經實施確具成效。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進行課程研發，有具體績效，在校內進行分享。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編撰教材、自製教具或教學媒體，成績優良。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教學優良，評量認真，確能提高學生程度。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對學生之輔導或管教，熱心負責，成績優良。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辦理教學演示、分享或研習活動，表現優異。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教師本人或指導學生參加各</w:t>
      </w:r>
      <w:r>
        <w:rPr>
          <w:rFonts w:ascii="標楷體" w:eastAsia="標楷體" w:hAnsi="標楷體"/>
          <w:kern w:val="0"/>
          <w:sz w:val="28"/>
          <w:szCs w:val="28"/>
        </w:rPr>
        <w:t>項活動、比賽，成績優良。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擔任導師能有效進行品格教育、生活教育足堪表率。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在課程研發、教學創新、多元評量等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方面著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有績效，促進團</w:t>
      </w:r>
    </w:p>
    <w:p w:rsidR="00D01EBE" w:rsidRDefault="00F94792">
      <w:pPr>
        <w:pStyle w:val="Textbody"/>
        <w:widowControl/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隊合作。</w:t>
      </w:r>
    </w:p>
    <w:p w:rsidR="00D01EBE" w:rsidRDefault="00F94792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其他辦理有關教育工作，成績優良。</w:t>
      </w:r>
    </w:p>
    <w:p w:rsidR="00D01EBE" w:rsidRDefault="00F94792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有下列情形之一者，申誡：</w:t>
      </w:r>
    </w:p>
    <w:p w:rsidR="00D01EBE" w:rsidRDefault="00F94792">
      <w:pPr>
        <w:pStyle w:val="Textbody"/>
        <w:widowControl/>
        <w:numPr>
          <w:ilvl w:val="0"/>
          <w:numId w:val="1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執行教育法規不力，有具體事實。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處理業務失當，或督察不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，有具體事實。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不按課程綱要或標準教學，或教學未能盡責，致貽誤學生課</w:t>
      </w:r>
    </w:p>
    <w:p w:rsidR="00D01EBE" w:rsidRDefault="00F94792">
      <w:pPr>
        <w:pStyle w:val="Textbody"/>
        <w:widowControl/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業。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對學生之輔導或管教，未能盡責。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有不實言論或不當行為致有損學校名譽。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無正當理由不遵守上下課時間且經勸導仍未改善。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教學、訓輔行為失當，有損學生學習權益。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違法處罰學生情節輕微或不當管教學生經令其改善仍未改善。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其他依法規或學校章則辦理有關教育工作不力，有具體事實。</w:t>
      </w:r>
    </w:p>
    <w:p w:rsidR="00D01EBE" w:rsidRDefault="00F94792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其他違反有關教育法令規定之事項，情節輕微。</w:t>
      </w:r>
    </w:p>
    <w:p w:rsidR="00D01EBE" w:rsidRDefault="00F94792">
      <w:pPr>
        <w:pStyle w:val="Textbody"/>
        <w:widowControl/>
        <w:spacing w:line="460" w:lineRule="exact"/>
        <w:ind w:left="857" w:firstLine="56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前項各款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所列記大功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、記大過、記功、記過、嘉獎、申誡之規定，得視其情節，核予一次或二次之獎懲。</w:t>
      </w:r>
    </w:p>
    <w:p w:rsidR="00D01EBE" w:rsidRDefault="00F94792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依前二項規定對教師所為之懲處，自違失行為終了之日起，屬一次記二大過之行為，無懲處權行使期間限制；屬記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大過之行為，已逾五年者，不予追究；屬記過或申誡之行為，已逾三年者，不予追究。</w:t>
      </w:r>
    </w:p>
    <w:p w:rsidR="00D01EBE" w:rsidRDefault="00F94792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前項行為終了之日，指教師應受懲處行為終結之日。但應受懲處行為係不作為者，指學校知悉之日。</w:t>
      </w:r>
    </w:p>
    <w:p w:rsidR="00D01EBE" w:rsidRDefault="00F94792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lastRenderedPageBreak/>
        <w:t>第</w:t>
      </w:r>
      <w:r>
        <w:rPr>
          <w:rFonts w:ascii="標楷體" w:eastAsia="標楷體" w:hAnsi="標楷體"/>
          <w:kern w:val="0"/>
          <w:sz w:val="28"/>
          <w:szCs w:val="28"/>
        </w:rPr>
        <w:t>二十四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本辦法自中華民國一百零三年八月一日施行。</w:t>
      </w:r>
    </w:p>
    <w:p w:rsidR="00D01EBE" w:rsidRDefault="00F94792">
      <w:pPr>
        <w:pStyle w:val="Textbody"/>
        <w:spacing w:line="460" w:lineRule="exact"/>
        <w:ind w:left="2288" w:hanging="848"/>
      </w:pPr>
      <w:r>
        <w:rPr>
          <w:rFonts w:ascii="標楷體" w:eastAsia="標楷體" w:hAnsi="標楷體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本辦法修正條文，自發布日施行。</w:t>
      </w:r>
    </w:p>
    <w:sectPr w:rsidR="00D01E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92" w:rsidRDefault="00F94792">
      <w:r>
        <w:separator/>
      </w:r>
    </w:p>
  </w:endnote>
  <w:endnote w:type="continuationSeparator" w:id="0">
    <w:p w:rsidR="00F94792" w:rsidRDefault="00F9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92" w:rsidRDefault="00F94792">
      <w:r>
        <w:rPr>
          <w:color w:val="000000"/>
        </w:rPr>
        <w:separator/>
      </w:r>
    </w:p>
  </w:footnote>
  <w:footnote w:type="continuationSeparator" w:id="0">
    <w:p w:rsidR="00F94792" w:rsidRDefault="00F9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76D"/>
    <w:multiLevelType w:val="multilevel"/>
    <w:tmpl w:val="335A6E44"/>
    <w:styleLink w:val="WWNum7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160F62"/>
    <w:multiLevelType w:val="multilevel"/>
    <w:tmpl w:val="ACB2A170"/>
    <w:styleLink w:val="WWNum4"/>
    <w:lvl w:ilvl="0">
      <w:start w:val="2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971A05"/>
    <w:multiLevelType w:val="multilevel"/>
    <w:tmpl w:val="B31496D8"/>
    <w:styleLink w:val="WWNum3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1648D4"/>
    <w:multiLevelType w:val="multilevel"/>
    <w:tmpl w:val="5902FB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5E60D8C"/>
    <w:multiLevelType w:val="multilevel"/>
    <w:tmpl w:val="D0389EFC"/>
    <w:styleLink w:val="WWNum8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D7553D"/>
    <w:multiLevelType w:val="multilevel"/>
    <w:tmpl w:val="8F5AF288"/>
    <w:styleLink w:val="WWNum9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0F7747"/>
    <w:multiLevelType w:val="multilevel"/>
    <w:tmpl w:val="6FB04E4A"/>
    <w:styleLink w:val="WWNum1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8E02A83"/>
    <w:multiLevelType w:val="multilevel"/>
    <w:tmpl w:val="27B48C8A"/>
    <w:styleLink w:val="WWNum5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66E3087"/>
    <w:multiLevelType w:val="multilevel"/>
    <w:tmpl w:val="DC9C0C0A"/>
    <w:styleLink w:val="WWNum2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741E95"/>
    <w:multiLevelType w:val="multilevel"/>
    <w:tmpl w:val="C46A8888"/>
    <w:styleLink w:val="WWNum6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2"/>
    </w:lvlOverride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1EBE"/>
    <w:rsid w:val="00672F2B"/>
    <w:rsid w:val="00D01EBE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BE4F3-7645-45C3-A6A4-B38587D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1">
    <w:name w:val="清單段落1"/>
    <w:basedOn w:val="Standard"/>
    <w:pPr>
      <w:ind w:left="480"/>
    </w:p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user</cp:lastModifiedBy>
  <cp:revision>2</cp:revision>
  <cp:lastPrinted>2018-05-24T08:31:00Z</cp:lastPrinted>
  <dcterms:created xsi:type="dcterms:W3CDTF">2020-02-26T00:41:00Z</dcterms:created>
  <dcterms:modified xsi:type="dcterms:W3CDTF">2020-02-26T00:41:00Z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1028-10.8.0.6003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